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55"/>
      </w:tblGrid>
      <w:tr w:rsidR="002F3A61" w:rsidRPr="002F3A61" w:rsidTr="002F3A61">
        <w:trPr>
          <w:tblCellSpacing w:w="0" w:type="dxa"/>
        </w:trPr>
        <w:tc>
          <w:tcPr>
            <w:tcW w:w="0" w:type="auto"/>
            <w:vAlign w:val="center"/>
            <w:hideMark/>
          </w:tcPr>
          <w:p w:rsidR="002F3A61" w:rsidRPr="002F3A61" w:rsidRDefault="002F3A61" w:rsidP="002F3A61">
            <w:pPr>
              <w:spacing w:after="0" w:line="240" w:lineRule="auto"/>
              <w:rPr>
                <w:rFonts w:ascii="Tahoma" w:eastAsia="Times New Roman" w:hAnsi="Tahoma" w:cs="Tahoma"/>
                <w:color w:val="2B4157"/>
                <w:sz w:val="18"/>
                <w:szCs w:val="18"/>
                <w:lang w:eastAsia="ru-RU"/>
              </w:rPr>
            </w:pPr>
            <w:r w:rsidRPr="002F3A61">
              <w:rPr>
                <w:rFonts w:ascii="Tahoma" w:eastAsia="Times New Roman" w:hAnsi="Tahoma" w:cs="Tahoma"/>
                <w:color w:val="2B4157"/>
                <w:sz w:val="18"/>
                <w:szCs w:val="18"/>
                <w:lang w:eastAsia="ru-RU"/>
              </w:rPr>
              <w:pict>
                <v:rect id="_x0000_i1025" style="width:0;height:0" o:hralign="center" o:hrstd="t" o:hr="t" fillcolor="#aca899" stroked="f"/>
              </w:pict>
            </w:r>
          </w:p>
        </w:tc>
      </w:tr>
      <w:tr w:rsidR="002F3A61" w:rsidRPr="002F3A61" w:rsidTr="002F3A61">
        <w:trPr>
          <w:tblCellSpacing w:w="0" w:type="dxa"/>
        </w:trPr>
        <w:tc>
          <w:tcPr>
            <w:tcW w:w="0" w:type="auto"/>
            <w:vAlign w:val="center"/>
            <w:hideMark/>
          </w:tcPr>
          <w:p w:rsidR="002F3A61" w:rsidRPr="002F3A61" w:rsidRDefault="002F3A61" w:rsidP="002F3A61">
            <w:pPr>
              <w:spacing w:after="0" w:line="270" w:lineRule="atLeast"/>
              <w:rPr>
                <w:rFonts w:ascii="Verdana" w:eastAsia="Times New Roman" w:hAnsi="Verdana" w:cs="Times New Roman"/>
                <w:sz w:val="21"/>
                <w:szCs w:val="21"/>
                <w:lang w:val="en-US" w:eastAsia="ru-RU"/>
              </w:rPr>
            </w:pPr>
            <w:r w:rsidRPr="002F3A61">
              <w:rPr>
                <w:rFonts w:ascii="Georgia" w:eastAsia="Times New Roman" w:hAnsi="Georgia" w:cs="Tahoma"/>
                <w:b/>
                <w:bCs/>
                <w:color w:val="000000"/>
                <w:sz w:val="30"/>
                <w:lang w:val="en-US" w:eastAsia="ru-RU"/>
              </w:rPr>
              <w:t>Sony Vegas Pro 13.0 Build 453 (x64) Multilingual</w:t>
            </w:r>
          </w:p>
          <w:p w:rsidR="002F3A61" w:rsidRPr="002F3A61" w:rsidRDefault="002F3A61" w:rsidP="002F3A61">
            <w:pPr>
              <w:spacing w:after="0" w:line="270" w:lineRule="atLeast"/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pict>
                <v:rect id="_x0000_i1026" style="width:0;height:0" o:hralign="center" o:hrstd="t" o:hr="t" fillcolor="#aca899" stroked="f"/>
              </w:pict>
            </w:r>
          </w:p>
          <w:p w:rsidR="002F3A61" w:rsidRPr="002F3A61" w:rsidRDefault="002F3A61" w:rsidP="002F3A61">
            <w:pPr>
              <w:spacing w:after="0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eastAsia="ru-RU"/>
              </w:rPr>
            </w:pPr>
            <w:r>
              <w:rPr>
                <w:rFonts w:ascii="Verdana" w:eastAsia="Times New Roman" w:hAnsi="Verdana" w:cs="Tahoma"/>
                <w:i/>
                <w:iCs/>
                <w:noProof/>
                <w:color w:val="2B4157"/>
                <w:sz w:val="21"/>
                <w:szCs w:val="21"/>
                <w:lang w:eastAsia="ru-RU"/>
              </w:rPr>
              <w:drawing>
                <wp:inline distT="0" distB="0" distL="0" distR="0">
                  <wp:extent cx="3810000" cy="4657725"/>
                  <wp:effectExtent l="19050" t="0" r="0" b="0"/>
                  <wp:docPr id="3" name="Рисунок 3" descr="p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4657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lang w:eastAsia="ru-RU"/>
              </w:rPr>
              <w:t>Версия программы: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 xml:space="preserve"> 13.0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Build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 xml:space="preserve"> 453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br/>
            </w:r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lang w:eastAsia="ru-RU"/>
              </w:rPr>
              <w:t>Официальный сайт: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 </w:t>
            </w:r>
            <w:hyperlink r:id="rId6" w:history="1">
              <w:r w:rsidRPr="002F3A61">
                <w:rPr>
                  <w:rFonts w:ascii="Georgia" w:eastAsia="Times New Roman" w:hAnsi="Georgia" w:cs="Tahoma"/>
                  <w:color w:val="2B4157"/>
                  <w:sz w:val="21"/>
                  <w:u w:val="single"/>
                  <w:lang w:eastAsia="ru-RU"/>
                </w:rPr>
                <w:t>SONY</w:t>
              </w:r>
            </w:hyperlink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br/>
            </w:r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lang w:eastAsia="ru-RU"/>
              </w:rPr>
              <w:t>Язык интерфейса: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 Русский, Английский, и другие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br/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br/>
            </w:r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lang w:eastAsia="ru-RU"/>
              </w:rPr>
              <w:t>Лечение: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 в комплекте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br/>
            </w:r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lang w:eastAsia="ru-RU"/>
              </w:rPr>
              <w:t>Тип лекарства: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 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патч-кейген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br/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br/>
            </w:r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lang w:eastAsia="ru-RU"/>
              </w:rPr>
              <w:t>Системные требования: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  <w:t>Windows® 7, 8, or 8.1 operating system (64-bit)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  <w:t>2 GHz processor (multicore or multiprocessor CPU recommended for HD or stereoscopic 3D; 8 cores recommended for 4K)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  <w:t>1 GB drive space for program installation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  <w:t>SSD or high-speed multi-disk RAID for 4K media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  <w:t>4 GB RAM (8 GB recommended; 16 GB recommended for 4K)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  <w:t>OHCI-compatible IEEE-1394DV card (for DV and HDV capture and print-to-tape)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  <w:t>USB 2.0 connection (for importing from AVCHD, XDCAM EX, NXCAM, or DVD camcorders)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eastAsia="ru-RU"/>
              </w:rPr>
            </w:pP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eastAsia="ru-RU"/>
              </w:rPr>
              <w:t>Windows-compatible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eastAsia="ru-RU"/>
              </w:rPr>
              <w:t>sound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eastAsia="ru-RU"/>
              </w:rPr>
              <w:t>card</w:t>
            </w:r>
            <w:proofErr w:type="spellEnd"/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  <w:t>DVD-ROM drive (for installation from a DVD only)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  <w:t>Supported CD-recordable drive (for CD burning only)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  <w:t>Supported DVD-recordable drive (for DVD burning only)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  <w:t>Supported BD-R/-RE drive (for Blu-ray Disc™ burning only)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  <w:t>GPU-accelerated video processing and rendering requires an OpenCL™-supported NVIDIA®, AMD/ATI™, or Intel® GPU with 512MB memory; 1GB for 4K.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eastAsia="ru-RU"/>
              </w:rPr>
            </w:pP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eastAsia="ru-RU"/>
              </w:rPr>
              <w:t>Microsoft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eastAsia="ru-RU"/>
              </w:rPr>
              <w:t xml:space="preserve"> .NET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eastAsia="ru-RU"/>
              </w:rPr>
              <w:t>Framework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eastAsia="ru-RU"/>
              </w:rPr>
              <w:t xml:space="preserve"> 4.0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  <w:t>Apple® QuickTime® 7.1.6 or later for reading and writing QuickTime files</w:t>
            </w:r>
          </w:p>
          <w:p w:rsidR="002F3A61" w:rsidRPr="002F3A61" w:rsidRDefault="002F3A61" w:rsidP="002F3A6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17"/>
                <w:szCs w:val="17"/>
                <w:lang w:val="en-US" w:eastAsia="ru-RU"/>
              </w:rPr>
              <w:lastRenderedPageBreak/>
              <w:t>Internet Connection (for Gracenote MusicID Service)</w:t>
            </w:r>
          </w:p>
          <w:p w:rsidR="002F3A61" w:rsidRPr="002F3A61" w:rsidRDefault="002F3A61" w:rsidP="002F3A61">
            <w:pPr>
              <w:spacing w:after="240" w:line="270" w:lineRule="atLeas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br/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br/>
            </w:r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lang w:eastAsia="ru-RU"/>
              </w:rPr>
              <w:t>Описание: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 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Sony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Vegas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 xml:space="preserve"> PRO — профессиональная программа для многодорожечной записи, редактирования и монтажа вид</w:t>
            </w:r>
            <w:proofErr w:type="gramStart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ео и ау</w:t>
            </w:r>
            <w:proofErr w:type="gramEnd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дио потоков. Инструменты, содержащиеся в '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Vegas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Pro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 xml:space="preserve">', дают возможность редактирования, и обработки в реальном времени форматов DV, AVCHD, HDV, SD/HD-SDI и XDCAM™, точную корректировку аудио, создание объёмного звука и двухслойных DVD. Вы можете прожечь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Blu-ray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 xml:space="preserve"> диски прямо с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таймлайн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 xml:space="preserve"> для сохранения записи в высоком качестве. Создание стандартных DVD со сложным видео, субтитрами, многоязычным меню и добавление комментариев не составит никакого труда.</w:t>
            </w:r>
          </w:p>
          <w:p w:rsidR="002F3A61" w:rsidRPr="002F3A61" w:rsidRDefault="002F3A61" w:rsidP="002F3A61">
            <w:pPr>
              <w:spacing w:after="0" w:line="225" w:lineRule="atLeast"/>
              <w:rPr>
                <w:rFonts w:ascii="Times New Roman" w:eastAsia="Times New Roman" w:hAnsi="Times New Roman" w:cs="Times New Roman"/>
                <w:b/>
                <w:bCs/>
                <w:color w:val="2A2A2A"/>
                <w:sz w:val="17"/>
                <w:szCs w:val="17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b/>
                <w:bCs/>
                <w:color w:val="2A2A2A"/>
                <w:sz w:val="17"/>
                <w:szCs w:val="17"/>
                <w:lang w:eastAsia="ru-RU"/>
              </w:rPr>
              <w:t>Дополнительная информация:</w:t>
            </w:r>
          </w:p>
          <w:p w:rsidR="002F3A61" w:rsidRPr="002F3A61" w:rsidRDefault="002F3A61" w:rsidP="002F3A61">
            <w:pPr>
              <w:shd w:val="clear" w:color="auto" w:fill="F5F5F5"/>
              <w:spacing w:after="0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br/>
            </w:r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szCs w:val="21"/>
                <w:lang w:eastAsia="ru-RU"/>
              </w:rPr>
              <w:t>Монтаж:</w:t>
            </w:r>
          </w:p>
          <w:p w:rsidR="002F3A61" w:rsidRPr="002F3A61" w:rsidRDefault="002F3A61" w:rsidP="002F3A61">
            <w:pPr>
              <w:numPr>
                <w:ilvl w:val="0"/>
                <w:numId w:val="2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u w:val="single"/>
                <w:lang w:eastAsia="ru-RU"/>
              </w:rPr>
              <w:t>Поддержка 4К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.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Vegas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Pro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полностью поддерживает размеры кадра до 4096х4096. </w:t>
            </w:r>
            <w:proofErr w:type="gram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Стандарт изображения 4К для цифрового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кинопроецирования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составляет 4096х2160 пикселей.</w:t>
            </w:r>
            <w:proofErr w:type="gram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Этот уровень разрешения даёт больше деталей и гибкости для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панкропирования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. Он идеален для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композитинга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и работы над видеоэффектами, и предусматривает высококачественный финальный результат.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Vegas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Pro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также полностью поддерживает файлы RED ONE™. Вы можете открывать и редактировать .r3d файлы прямо на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таймлинии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, как с любым другим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видеофайлом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.</w:t>
            </w:r>
          </w:p>
          <w:p w:rsidR="002F3A61" w:rsidRPr="002F3A61" w:rsidRDefault="002F3A61" w:rsidP="002F3A61">
            <w:pPr>
              <w:numPr>
                <w:ilvl w:val="0"/>
                <w:numId w:val="2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u w:val="single"/>
                <w:lang w:eastAsia="ru-RU"/>
              </w:rPr>
              <w:t>Изысканные световые эффекты.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 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Vegas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Pro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включает в себя более 190 настраиваемых видеоэффектов, включая новую коллекцию современных световых эффектов. Новые в версии 9 - Блеск, Лучи,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Расфокус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, Звёздная пыль, Мягкий контраст, и Заливка. Они позволяют моделировать воздействие света из-за вашего источника, создавать цветные подсветки, изменить фокус вашего кадра, и это не всё.</w:t>
            </w:r>
          </w:p>
          <w:p w:rsidR="002F3A61" w:rsidRPr="002F3A61" w:rsidRDefault="002F3A61" w:rsidP="002F3A61">
            <w:pPr>
              <w:numPr>
                <w:ilvl w:val="0"/>
                <w:numId w:val="2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u w:val="single"/>
                <w:lang w:eastAsia="ru-RU"/>
              </w:rPr>
              <w:t>Новый переход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 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-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Gradient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Wipe</w:t>
            </w:r>
            <w:proofErr w:type="spellEnd"/>
          </w:p>
          <w:p w:rsidR="002F3A61" w:rsidRPr="002F3A61" w:rsidRDefault="002F3A61" w:rsidP="002F3A61">
            <w:pPr>
              <w:numPr>
                <w:ilvl w:val="0"/>
                <w:numId w:val="2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u w:val="single"/>
                <w:lang w:eastAsia="ru-RU"/>
              </w:rPr>
              <w:t>Видеопроцессинг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u w:val="single"/>
                <w:lang w:eastAsia="ru-RU"/>
              </w:rPr>
              <w:t xml:space="preserve"> 32-бит с плавающей точкой.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 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Работайте в 8-битном режиме на скорости, а затем переходите на 32-бит с плавающей точкой для дополнительной точности в ходе </w:t>
            </w:r>
            <w:proofErr w:type="gram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окончательного</w:t>
            </w:r>
            <w:proofErr w:type="gram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рендеринга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без каких-либо изменений уровней или контрастности. Этот режим позволяет вам воспользоваться преимуществами улучшенной цветовой гаммы, более яркими цветами, уменьшенными диапазонами градиентов и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постеризации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для </w:t>
            </w:r>
            <w:proofErr w:type="gram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более плавного</w:t>
            </w:r>
            <w:proofErr w:type="gram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перехода цветов, линейности света для оптически правильных композиций, а также множество других улучшений точности.</w:t>
            </w:r>
          </w:p>
          <w:p w:rsidR="002F3A61" w:rsidRPr="002F3A61" w:rsidRDefault="002F3A61" w:rsidP="002F3A61">
            <w:pPr>
              <w:shd w:val="clear" w:color="auto" w:fill="F5F5F5"/>
              <w:spacing w:after="0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br/>
            </w:r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szCs w:val="21"/>
                <w:lang w:eastAsia="ru-RU"/>
              </w:rPr>
              <w:t>Рабочее пространство:</w:t>
            </w:r>
          </w:p>
          <w:p w:rsidR="002F3A61" w:rsidRPr="002F3A61" w:rsidRDefault="002F3A61" w:rsidP="002F3A61">
            <w:pPr>
              <w:numPr>
                <w:ilvl w:val="0"/>
                <w:numId w:val="3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Более тёмная цветовая палитра. Интерфейс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Vegas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Pro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обогащён новой цветовой схемой, которая обеспечивает оптически нейтральное окружение для оптимизированного просмотра цветов и увеличения комфорта при работе в затемнённой монтажной студии.</w:t>
            </w:r>
          </w:p>
          <w:p w:rsidR="002F3A61" w:rsidRPr="002F3A61" w:rsidRDefault="002F3A61" w:rsidP="002F3A61">
            <w:pPr>
              <w:numPr>
                <w:ilvl w:val="0"/>
                <w:numId w:val="3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Новые размещения по умолчанию (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layout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).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Vegas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Pro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даёт вам возможность иметь несколько размещений по умолчанию для окон, распределённых для различных монтажных задач. Эти размещения могут быть изменены и сохранены для по-настоящему персонализированного рабочего пространства, созданного для вашего стиля работы.</w:t>
            </w:r>
          </w:p>
          <w:p w:rsidR="002F3A61" w:rsidRPr="002F3A61" w:rsidRDefault="002F3A61" w:rsidP="002F3A61">
            <w:pPr>
              <w:numPr>
                <w:ilvl w:val="0"/>
                <w:numId w:val="3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lastRenderedPageBreak/>
              <w:t xml:space="preserve">Новые в версии - размещения для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аудиомикширования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и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цветокоррекции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.</w:t>
            </w:r>
          </w:p>
          <w:p w:rsidR="002F3A61" w:rsidRPr="002F3A61" w:rsidRDefault="002F3A61" w:rsidP="002F3A61">
            <w:pPr>
              <w:shd w:val="clear" w:color="auto" w:fill="F5F5F5"/>
              <w:spacing w:after="0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br/>
            </w:r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szCs w:val="21"/>
                <w:lang w:eastAsia="ru-RU"/>
              </w:rPr>
              <w:t>Захват, импорт, экспорт:</w:t>
            </w:r>
          </w:p>
          <w:p w:rsidR="002F3A61" w:rsidRPr="002F3A61" w:rsidRDefault="002F3A61" w:rsidP="002F3A61">
            <w:pPr>
              <w:numPr>
                <w:ilvl w:val="0"/>
                <w:numId w:val="4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Поддержка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гигапиксельных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изображений. С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Vegas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Pro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вы можете панорамировать, сканировать, обрезать экстремально большие изображения для создания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кинопоследовательности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, </w:t>
            </w:r>
            <w:proofErr w:type="gram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соответствующей</w:t>
            </w:r>
            <w:proofErr w:type="gram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разрешению HD.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Vegas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Pro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также поддерживает стоп-кадры видео с камкордеров профессионального уровня и неподвижных камер, которые соединяют несколько фотографий вместе для создания одного большого изображения.</w:t>
            </w:r>
          </w:p>
          <w:p w:rsidR="002F3A61" w:rsidRPr="002F3A61" w:rsidRDefault="002F3A61" w:rsidP="002F3A61">
            <w:pPr>
              <w:numPr>
                <w:ilvl w:val="0"/>
                <w:numId w:val="4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Открываем и редактируем файлы RED ONE™ на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таймлинии</w:t>
            </w:r>
            <w:proofErr w:type="spellEnd"/>
          </w:p>
          <w:p w:rsidR="002F3A61" w:rsidRPr="002F3A61" w:rsidRDefault="002F3A61" w:rsidP="002F3A61">
            <w:pPr>
              <w:numPr>
                <w:ilvl w:val="0"/>
                <w:numId w:val="4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Vegas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Pro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имеет продвинутую поддержку пространств 4К, включая поддержку файлов RED ONE™.</w:t>
            </w:r>
          </w:p>
          <w:p w:rsidR="002F3A61" w:rsidRPr="002F3A61" w:rsidRDefault="002F3A61" w:rsidP="002F3A61">
            <w:pPr>
              <w:numPr>
                <w:ilvl w:val="0"/>
                <w:numId w:val="4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Захват в MXF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c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SD/HD-SDI устройств</w:t>
            </w:r>
          </w:p>
          <w:p w:rsidR="002F3A61" w:rsidRPr="002F3A61" w:rsidRDefault="002F3A61" w:rsidP="002F3A61">
            <w:pPr>
              <w:shd w:val="clear" w:color="auto" w:fill="F5F5F5"/>
              <w:spacing w:after="0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br/>
            </w:r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szCs w:val="21"/>
                <w:lang w:eastAsia="ru-RU"/>
              </w:rPr>
              <w:t>Аудио:</w:t>
            </w:r>
          </w:p>
          <w:p w:rsidR="002F3A61" w:rsidRPr="002F3A61" w:rsidRDefault="002F3A61" w:rsidP="002F3A61">
            <w:pPr>
              <w:numPr>
                <w:ilvl w:val="0"/>
                <w:numId w:val="5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Теперь можно размещать и редактировать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аудиотреки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без привязки к кадрам.</w:t>
            </w:r>
          </w:p>
          <w:p w:rsidR="002F3A61" w:rsidRPr="002F3A61" w:rsidRDefault="002F3A61" w:rsidP="002F3A61">
            <w:pPr>
              <w:numPr>
                <w:ilvl w:val="0"/>
                <w:numId w:val="5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proofErr w:type="gram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Многоканальное</w:t>
            </w:r>
            <w:proofErr w:type="gram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аудио можно добавлять из Триммера.</w:t>
            </w:r>
          </w:p>
          <w:p w:rsidR="002F3A61" w:rsidRPr="002F3A61" w:rsidRDefault="002F3A61" w:rsidP="002F3A61">
            <w:pPr>
              <w:shd w:val="clear" w:color="auto" w:fill="F5F5F5"/>
              <w:spacing w:after="90" w:line="270" w:lineRule="atLeast"/>
              <w:jc w:val="right"/>
              <w:rPr>
                <w:rFonts w:ascii="Verdana" w:eastAsia="Times New Roman" w:hAnsi="Verdana" w:cs="Tahoma"/>
                <w:color w:val="009900"/>
                <w:sz w:val="15"/>
                <w:szCs w:val="15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009900"/>
                <w:sz w:val="15"/>
                <w:szCs w:val="15"/>
                <w:lang w:eastAsia="ru-RU"/>
              </w:rPr>
              <w:t>[свернуть]</w:t>
            </w:r>
          </w:p>
          <w:p w:rsidR="002F3A61" w:rsidRPr="002F3A61" w:rsidRDefault="002F3A61" w:rsidP="002F3A61">
            <w:pPr>
              <w:spacing w:after="0" w:line="225" w:lineRule="atLeast"/>
              <w:rPr>
                <w:rFonts w:ascii="Verdana" w:eastAsia="Times New Roman" w:hAnsi="Verdana" w:cs="Tahoma"/>
                <w:b/>
                <w:bCs/>
                <w:color w:val="2A2A2A"/>
                <w:sz w:val="17"/>
                <w:szCs w:val="17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b/>
                <w:bCs/>
                <w:color w:val="2A2A2A"/>
                <w:sz w:val="17"/>
                <w:szCs w:val="17"/>
                <w:lang w:eastAsia="ru-RU"/>
              </w:rPr>
              <w:t>Список возможностей: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Включает программу DVD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Architect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версии 6.0, а не 5.0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Сборка и запись дисков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Blu-ray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из программы DVD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Architect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(собственно, возможность записи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Blu-ray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и отличает DVD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Architect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версии 6.0 </w:t>
            </w:r>
            <w:proofErr w:type="gram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от</w:t>
            </w:r>
            <w:proofErr w:type="gram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более ранних)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Создание окружающего звука 5.1 (в младших версиях — только стерео)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Возможность сохранения и восстановления расположения окон интерфейса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Возможность включения пользовательской палитры цветов интерфейса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Просмотр видео на внешнем мониторе через DVI (цифровой выход видеокарты), а не только через DV-камеру, подключенную к DV-интерфейсу (IEEE1394)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Количество </w:t>
            </w:r>
            <w:proofErr w:type="spellStart"/>
            <w:proofErr w:type="gram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видео-дорожек</w:t>
            </w:r>
            <w:proofErr w:type="spellEnd"/>
            <w:proofErr w:type="gram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: без ограничений (в младших версиях — до 4)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Видеоэффекты и переходы: полный набор (в младших версиях не все)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Инструменты для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цветокоррекции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: полный набор (в младших версиях только </w:t>
            </w:r>
            <w:proofErr w:type="gram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первичная</w:t>
            </w:r>
            <w:proofErr w:type="gram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цветокоррекция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Профессиональные эффекты освещения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Измерительные инструменты для видео: WFM/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Vector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/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Parade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/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Histogram</w:t>
            </w:r>
            <w:proofErr w:type="spellEnd"/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Эффект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ProType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Titler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для создания сложных титров (в младших версиях только более простой модуль создания текста)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Поддержка формата XDCAM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Инструмент для работы с камерами AVCHD и XDCAM EX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Device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Explorer</w:t>
            </w:r>
            <w:proofErr w:type="spellEnd"/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Обработка видео с точностью 32 бита с плавающей точкой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Поддержка интерфейсов SD/HD-SDI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Видеопереход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Gradient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wipe</w:t>
            </w:r>
            <w:proofErr w:type="spellEnd"/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Поддержка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гигапиксельных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изображений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Поддержка проектов с разрешением 4K (до 4096x4096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пикселов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Поддержка звукового формата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Broadcast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Wave</w:t>
            </w:r>
            <w:proofErr w:type="spellEnd"/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Поддержка базы данных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Gracenote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CDDB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lastRenderedPageBreak/>
              <w:t>Максимальное качество звука: 24 бит/192 кГц (16 бит/48 кГц в младших версиях)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Количество звуковых дорожек: без ограничений (в младших версиях — до 4)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Количество эффектов обработки звука: полный набор, включая окружающие 5.1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Поддержка папок с наборами эффектов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Поддержка эффектов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DirectX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®: полная (включая автоматизацию изменения параметров)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Огибающие звука: громкость/панорама (есть и в младших версиях) и параметры эффектов (этого в младших версиях нет)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Замещающая запись звука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Мониторинг записи звукового входа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Эффекты обработки всего проекта и звуковых шин (групп дорожек)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Создание и запись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Red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Book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Audio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CD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Запись автоматизации огибающих (изменения параметров обработки)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Клавиатурная "подрезка" клипов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Наследование проектов (возможность открывать в проекте другие проекты)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Импорт/экспорт формата AAF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Система управления материалами (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медиа-менеджер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Поддержка исполнения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скриптов</w:t>
            </w:r>
            <w:proofErr w:type="spellEnd"/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Поддержка внешних управляющих консолей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Поддержка плат AJA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Xena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LH,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LHe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, LS и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LSe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(только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Digital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)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Настраиваемые пользовательские шаблоны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Захват в формат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Compressed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Sony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MXF через интерфейсы SD/HD-SDI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Поддержка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OpenEXR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и DPX</w:t>
            </w:r>
          </w:p>
          <w:p w:rsidR="002F3A61" w:rsidRPr="002F3A61" w:rsidRDefault="002F3A61" w:rsidP="002F3A61">
            <w:pPr>
              <w:numPr>
                <w:ilvl w:val="0"/>
                <w:numId w:val="6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Поддержка файлов RED ONE™ (.r3d)</w:t>
            </w:r>
          </w:p>
          <w:p w:rsidR="002F3A61" w:rsidRPr="002F3A61" w:rsidRDefault="002F3A61" w:rsidP="002F3A61">
            <w:pPr>
              <w:shd w:val="clear" w:color="auto" w:fill="F5F5F5"/>
              <w:spacing w:after="90" w:line="270" w:lineRule="atLeast"/>
              <w:jc w:val="right"/>
              <w:rPr>
                <w:rFonts w:ascii="Verdana" w:eastAsia="Times New Roman" w:hAnsi="Verdana" w:cs="Tahoma"/>
                <w:color w:val="009900"/>
                <w:sz w:val="15"/>
                <w:szCs w:val="15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009900"/>
                <w:sz w:val="15"/>
                <w:szCs w:val="15"/>
                <w:lang w:eastAsia="ru-RU"/>
              </w:rPr>
              <w:t>[свернуть]</w:t>
            </w:r>
          </w:p>
          <w:p w:rsidR="002F3A61" w:rsidRPr="002F3A61" w:rsidRDefault="002F3A61" w:rsidP="002F3A61">
            <w:pPr>
              <w:spacing w:after="0" w:line="225" w:lineRule="atLeast"/>
              <w:rPr>
                <w:rFonts w:ascii="Verdana" w:eastAsia="Times New Roman" w:hAnsi="Verdana" w:cs="Tahoma"/>
                <w:b/>
                <w:bCs/>
                <w:color w:val="2A2A2A"/>
                <w:sz w:val="17"/>
                <w:szCs w:val="17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b/>
                <w:bCs/>
                <w:color w:val="2A2A2A"/>
                <w:sz w:val="17"/>
                <w:szCs w:val="17"/>
                <w:lang w:eastAsia="ru-RU"/>
              </w:rPr>
              <w:t>Процедура лечения:</w:t>
            </w:r>
          </w:p>
          <w:p w:rsidR="002F3A61" w:rsidRPr="002F3A61" w:rsidRDefault="002F3A61" w:rsidP="002F3A61">
            <w:pPr>
              <w:numPr>
                <w:ilvl w:val="0"/>
                <w:numId w:val="7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Установите программу.</w:t>
            </w:r>
          </w:p>
          <w:p w:rsidR="002F3A61" w:rsidRPr="002F3A61" w:rsidRDefault="002F3A61" w:rsidP="002F3A61">
            <w:pPr>
              <w:numPr>
                <w:ilvl w:val="0"/>
                <w:numId w:val="7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Убедитесь, что программа не запущена.</w:t>
            </w:r>
          </w:p>
          <w:p w:rsidR="002F3A61" w:rsidRPr="002F3A61" w:rsidRDefault="002F3A61" w:rsidP="002F3A61">
            <w:pPr>
              <w:numPr>
                <w:ilvl w:val="0"/>
                <w:numId w:val="7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Запустите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Keygen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от имени администратора.</w:t>
            </w:r>
          </w:p>
          <w:p w:rsidR="002F3A61" w:rsidRPr="002F3A61" w:rsidRDefault="002F3A61" w:rsidP="002F3A61">
            <w:pPr>
              <w:numPr>
                <w:ilvl w:val="0"/>
                <w:numId w:val="7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Выберите продукт, который хотите зарегистрировать (</w:t>
            </w:r>
            <w:proofErr w:type="spellStart"/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szCs w:val="21"/>
                <w:lang w:eastAsia="ru-RU"/>
              </w:rPr>
              <w:t>Vegas</w:t>
            </w:r>
            <w:proofErr w:type="spellEnd"/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szCs w:val="21"/>
                <w:lang w:eastAsia="ru-RU"/>
              </w:rPr>
              <w:t>Pro</w:t>
            </w:r>
            <w:proofErr w:type="spellEnd"/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szCs w:val="21"/>
                <w:lang w:eastAsia="ru-RU"/>
              </w:rPr>
              <w:t xml:space="preserve"> 13.0 (64 </w:t>
            </w:r>
            <w:proofErr w:type="spellStart"/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szCs w:val="21"/>
                <w:lang w:eastAsia="ru-RU"/>
              </w:rPr>
              <w:t>bit</w:t>
            </w:r>
            <w:proofErr w:type="spellEnd"/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szCs w:val="21"/>
                <w:lang w:eastAsia="ru-RU"/>
              </w:rPr>
              <w:t xml:space="preserve">) </w:t>
            </w:r>
            <w:proofErr w:type="spellStart"/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szCs w:val="21"/>
                <w:lang w:eastAsia="ru-RU"/>
              </w:rPr>
              <w:t>Series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).</w:t>
            </w:r>
          </w:p>
          <w:p w:rsidR="002F3A61" w:rsidRPr="002F3A61" w:rsidRDefault="002F3A61" w:rsidP="002F3A61">
            <w:pPr>
              <w:numPr>
                <w:ilvl w:val="0"/>
                <w:numId w:val="7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Нажать "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Patch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" и указать папку</w:t>
            </w:r>
            <w:r w:rsidRPr="002F3A61">
              <w:rPr>
                <w:rFonts w:ascii="Verdana" w:eastAsia="Times New Roman" w:hAnsi="Verdana" w:cs="Tahoma"/>
                <w:color w:val="2B4157"/>
                <w:sz w:val="21"/>
                <w:lang w:eastAsia="ru-RU"/>
              </w:rPr>
              <w:t> </w:t>
            </w:r>
            <w:proofErr w:type="spellStart"/>
            <w:r w:rsidRPr="002F3A61">
              <w:rPr>
                <w:rFonts w:ascii="Verdana" w:eastAsia="Times New Roman" w:hAnsi="Verdana" w:cs="Tahoma"/>
                <w:b/>
                <w:bCs/>
                <w:color w:val="2B4157"/>
                <w:sz w:val="21"/>
                <w:szCs w:val="21"/>
                <w:lang w:eastAsia="ru-RU"/>
              </w:rPr>
              <w:t>Sony</w:t>
            </w:r>
            <w:proofErr w:type="spellEnd"/>
          </w:p>
          <w:p w:rsidR="002F3A61" w:rsidRPr="002F3A61" w:rsidRDefault="002F3A61" w:rsidP="002F3A61">
            <w:pPr>
              <w:numPr>
                <w:ilvl w:val="0"/>
                <w:numId w:val="7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Запускаете программу</w:t>
            </w:r>
          </w:p>
          <w:p w:rsidR="002F3A61" w:rsidRPr="002F3A61" w:rsidRDefault="002F3A61" w:rsidP="002F3A61">
            <w:pPr>
              <w:numPr>
                <w:ilvl w:val="1"/>
                <w:numId w:val="7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копируете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Serial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Number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из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Keygen</w:t>
            </w:r>
            <w:proofErr w:type="spellEnd"/>
          </w:p>
          <w:p w:rsidR="002F3A61" w:rsidRPr="002F3A61" w:rsidRDefault="002F3A61" w:rsidP="002F3A61">
            <w:pPr>
              <w:numPr>
                <w:ilvl w:val="1"/>
                <w:numId w:val="7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выбираете активацию с другого компьютера и заполняете Форму (</w:t>
            </w:r>
            <w:proofErr w:type="gram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пункты</w:t>
            </w:r>
            <w:proofErr w:type="gram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выделенные жирным шрифтом, выбрать оба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чекбокса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)</w:t>
            </w:r>
          </w:p>
          <w:p w:rsidR="002F3A61" w:rsidRPr="002F3A61" w:rsidRDefault="002F3A61" w:rsidP="002F3A61">
            <w:pPr>
              <w:numPr>
                <w:ilvl w:val="1"/>
                <w:numId w:val="7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копируете код активации из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Keygen</w:t>
            </w:r>
            <w:proofErr w:type="spellEnd"/>
          </w:p>
          <w:p w:rsidR="002F3A61" w:rsidRPr="002F3A61" w:rsidRDefault="002F3A61" w:rsidP="002F3A61">
            <w:pPr>
              <w:shd w:val="clear" w:color="auto" w:fill="F5F5F5"/>
              <w:spacing w:beforeAutospacing="1" w:after="0" w:afterAutospacing="1" w:line="270" w:lineRule="atLeast"/>
              <w:ind w:left="720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</w:p>
          <w:p w:rsidR="002F3A61" w:rsidRPr="002F3A61" w:rsidRDefault="002F3A61" w:rsidP="002F3A61">
            <w:pPr>
              <w:numPr>
                <w:ilvl w:val="0"/>
                <w:numId w:val="7"/>
              </w:numPr>
              <w:shd w:val="clear" w:color="auto" w:fill="F5F5F5"/>
              <w:spacing w:before="100" w:beforeAutospacing="1" w:after="100" w:afterAutospacing="1" w:line="270" w:lineRule="atLeast"/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</w:pPr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Для русификации запустить файл Русский </w:t>
            </w:r>
            <w:proofErr w:type="spellStart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>язык.reg</w:t>
            </w:r>
            <w:proofErr w:type="spellEnd"/>
            <w:r w:rsidRPr="002F3A61">
              <w:rPr>
                <w:rFonts w:ascii="Verdana" w:eastAsia="Times New Roman" w:hAnsi="Verdana" w:cs="Tahoma"/>
                <w:color w:val="2B4157"/>
                <w:sz w:val="21"/>
                <w:szCs w:val="21"/>
                <w:lang w:eastAsia="ru-RU"/>
              </w:rPr>
              <w:t xml:space="preserve"> и согласиться с внесением изменений в реестр.</w:t>
            </w:r>
          </w:p>
        </w:tc>
      </w:tr>
    </w:tbl>
    <w:p w:rsidR="00BB44CF" w:rsidRDefault="00BB44CF"/>
    <w:sectPr w:rsidR="00BB44CF" w:rsidSect="00BB4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64DFD"/>
    <w:multiLevelType w:val="multilevel"/>
    <w:tmpl w:val="6C34A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5368BD"/>
    <w:multiLevelType w:val="multilevel"/>
    <w:tmpl w:val="F2403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9304EB"/>
    <w:multiLevelType w:val="multilevel"/>
    <w:tmpl w:val="51D25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3238FF"/>
    <w:multiLevelType w:val="multilevel"/>
    <w:tmpl w:val="88E65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F854EB"/>
    <w:multiLevelType w:val="multilevel"/>
    <w:tmpl w:val="286AC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7E3426"/>
    <w:multiLevelType w:val="multilevel"/>
    <w:tmpl w:val="B914B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633620"/>
    <w:multiLevelType w:val="multilevel"/>
    <w:tmpl w:val="61300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3A61"/>
    <w:rsid w:val="002F3A61"/>
    <w:rsid w:val="00BB4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4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ostbody">
    <w:name w:val="postbody"/>
    <w:basedOn w:val="a0"/>
    <w:rsid w:val="002F3A61"/>
  </w:style>
  <w:style w:type="character" w:customStyle="1" w:styleId="apple-converted-space">
    <w:name w:val="apple-converted-space"/>
    <w:basedOn w:val="a0"/>
    <w:rsid w:val="002F3A61"/>
  </w:style>
  <w:style w:type="character" w:styleId="a3">
    <w:name w:val="Hyperlink"/>
    <w:basedOn w:val="a0"/>
    <w:uiPriority w:val="99"/>
    <w:semiHidden/>
    <w:unhideWhenUsed/>
    <w:rsid w:val="002F3A6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F3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3A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5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649424">
          <w:marLeft w:val="0"/>
          <w:marRight w:val="0"/>
          <w:marTop w:val="90"/>
          <w:marBottom w:val="90"/>
          <w:divBdr>
            <w:top w:val="single" w:sz="6" w:space="0" w:color="C3CBD1"/>
            <w:left w:val="single" w:sz="12" w:space="0" w:color="C3CBD1"/>
            <w:bottom w:val="single" w:sz="6" w:space="0" w:color="C3CBD1"/>
            <w:right w:val="single" w:sz="6" w:space="0" w:color="C3CBD1"/>
          </w:divBdr>
          <w:divsChild>
            <w:div w:id="627391113">
              <w:marLeft w:val="90"/>
              <w:marRight w:val="0"/>
              <w:marTop w:val="0"/>
              <w:marBottom w:val="0"/>
              <w:divBdr>
                <w:top w:val="single" w:sz="2" w:space="1" w:color="C3CBD1"/>
                <w:left w:val="single" w:sz="2" w:space="11" w:color="C3CBD1"/>
                <w:bottom w:val="single" w:sz="2" w:space="2" w:color="C3CBD1"/>
                <w:right w:val="single" w:sz="2" w:space="11" w:color="C3CBD1"/>
              </w:divBdr>
            </w:div>
            <w:div w:id="935751053">
              <w:marLeft w:val="0"/>
              <w:marRight w:val="0"/>
              <w:marTop w:val="0"/>
              <w:marBottom w:val="0"/>
              <w:divBdr>
                <w:top w:val="single" w:sz="6" w:space="2" w:color="C3CBD1"/>
                <w:left w:val="single" w:sz="2" w:space="5" w:color="C3CBD1"/>
                <w:bottom w:val="single" w:sz="2" w:space="2" w:color="C3CBD1"/>
                <w:right w:val="single" w:sz="2" w:space="5" w:color="C3CBD1"/>
              </w:divBdr>
            </w:div>
          </w:divsChild>
        </w:div>
        <w:div w:id="1112047012">
          <w:marLeft w:val="0"/>
          <w:marRight w:val="0"/>
          <w:marTop w:val="90"/>
          <w:marBottom w:val="90"/>
          <w:divBdr>
            <w:top w:val="single" w:sz="6" w:space="0" w:color="C3CBD1"/>
            <w:left w:val="single" w:sz="12" w:space="0" w:color="C3CBD1"/>
            <w:bottom w:val="single" w:sz="6" w:space="0" w:color="C3CBD1"/>
            <w:right w:val="single" w:sz="6" w:space="0" w:color="C3CBD1"/>
          </w:divBdr>
          <w:divsChild>
            <w:div w:id="1877623761">
              <w:marLeft w:val="90"/>
              <w:marRight w:val="0"/>
              <w:marTop w:val="0"/>
              <w:marBottom w:val="0"/>
              <w:divBdr>
                <w:top w:val="single" w:sz="2" w:space="1" w:color="C3CBD1"/>
                <w:left w:val="single" w:sz="2" w:space="11" w:color="C3CBD1"/>
                <w:bottom w:val="single" w:sz="2" w:space="2" w:color="C3CBD1"/>
                <w:right w:val="single" w:sz="2" w:space="11" w:color="C3CBD1"/>
              </w:divBdr>
            </w:div>
            <w:div w:id="193428690">
              <w:marLeft w:val="0"/>
              <w:marRight w:val="0"/>
              <w:marTop w:val="0"/>
              <w:marBottom w:val="0"/>
              <w:divBdr>
                <w:top w:val="single" w:sz="6" w:space="2" w:color="C3CBD1"/>
                <w:left w:val="single" w:sz="2" w:space="5" w:color="C3CBD1"/>
                <w:bottom w:val="single" w:sz="2" w:space="2" w:color="C3CBD1"/>
                <w:right w:val="single" w:sz="2" w:space="5" w:color="C3CBD1"/>
              </w:divBdr>
            </w:div>
          </w:divsChild>
        </w:div>
        <w:div w:id="1821920888">
          <w:marLeft w:val="0"/>
          <w:marRight w:val="0"/>
          <w:marTop w:val="90"/>
          <w:marBottom w:val="90"/>
          <w:divBdr>
            <w:top w:val="single" w:sz="6" w:space="0" w:color="C3CBD1"/>
            <w:left w:val="single" w:sz="12" w:space="0" w:color="C3CBD1"/>
            <w:bottom w:val="single" w:sz="6" w:space="0" w:color="C3CBD1"/>
            <w:right w:val="single" w:sz="6" w:space="0" w:color="C3CBD1"/>
          </w:divBdr>
          <w:divsChild>
            <w:div w:id="696194260">
              <w:marLeft w:val="90"/>
              <w:marRight w:val="0"/>
              <w:marTop w:val="0"/>
              <w:marBottom w:val="0"/>
              <w:divBdr>
                <w:top w:val="single" w:sz="2" w:space="1" w:color="C3CBD1"/>
                <w:left w:val="single" w:sz="2" w:space="11" w:color="C3CBD1"/>
                <w:bottom w:val="single" w:sz="2" w:space="2" w:color="C3CBD1"/>
                <w:right w:val="single" w:sz="2" w:space="11" w:color="C3CBD1"/>
              </w:divBdr>
            </w:div>
            <w:div w:id="824510801">
              <w:marLeft w:val="0"/>
              <w:marRight w:val="0"/>
              <w:marTop w:val="0"/>
              <w:marBottom w:val="0"/>
              <w:divBdr>
                <w:top w:val="single" w:sz="6" w:space="2" w:color="C3CBD1"/>
                <w:left w:val="single" w:sz="2" w:space="5" w:color="C3CBD1"/>
                <w:bottom w:val="single" w:sz="2" w:space="2" w:color="C3CBD1"/>
                <w:right w:val="single" w:sz="2" w:space="5" w:color="C3CBD1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ref.li/?http://www.sonycreativesoftware.com/vegaspro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1169</Words>
  <Characters>6669</Characters>
  <Application>Microsoft Office Word</Application>
  <DocSecurity>0</DocSecurity>
  <Lines>55</Lines>
  <Paragraphs>15</Paragraphs>
  <ScaleCrop>false</ScaleCrop>
  <Company>Home</Company>
  <LinksUpToDate>false</LinksUpToDate>
  <CharactersWithSpaces>7823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Сергей</cp:lastModifiedBy>
  <cp:revision>2</cp:revision>
  <dcterms:created xsi:type="dcterms:W3CDTF">2015-06-12T07:20:00Z</dcterms:created>
  <dcterms:modified xsi:type="dcterms:W3CDTF">2015-06-12T07:21:00Z</dcterms:modified>
</cp:coreProperties>
</file>